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267F8D" w:rsidP="00267F8D">
      <w:pPr>
        <w:rPr>
          <w:rFonts w:ascii="Arial" w:hAnsi="Arial" w:cs="Arial"/>
        </w:rPr>
      </w:pPr>
    </w:p>
    <w:p w:rsidR="00F5294F" w:rsidP="00267F8D">
      <w:pPr>
        <w:rPr>
          <w:rFonts w:ascii="Arial" w:hAnsi="Arial" w:cs="Arial"/>
        </w:rPr>
      </w:pPr>
    </w:p>
    <w:p w:rsidR="00F5294F" w:rsidP="00267F8D">
      <w:pPr>
        <w:rPr>
          <w:rFonts w:ascii="Arial" w:hAnsi="Arial" w:cs="Arial"/>
        </w:rPr>
      </w:pPr>
    </w:p>
    <w:p w:rsidR="00F5294F" w:rsidP="00267F8D">
      <w:pPr>
        <w:rPr>
          <w:rFonts w:ascii="Arial" w:hAnsi="Arial" w:cs="Arial"/>
        </w:rPr>
      </w:pPr>
    </w:p>
    <w:p w:rsidR="00F5294F" w:rsidP="00267F8D">
      <w:pPr>
        <w:rPr>
          <w:rFonts w:ascii="Arial" w:hAnsi="Arial" w:cs="Arial"/>
        </w:rPr>
      </w:pPr>
    </w:p>
    <w:p w:rsidR="00F5294F" w:rsidP="00267F8D">
      <w:pPr>
        <w:rPr>
          <w:rFonts w:ascii="Arial" w:hAnsi="Arial" w:cs="Arial"/>
        </w:rPr>
      </w:pPr>
    </w:p>
    <w:p w:rsidR="00267F8D" w:rsidRPr="003D65FE" w:rsidP="00267F8D">
      <w:pPr>
        <w:jc w:val="both"/>
        <w:rPr>
          <w:rFonts w:ascii="Arial" w:hAnsi="Arial" w:cs="Arial"/>
          <w:sz w:val="32"/>
        </w:rPr>
      </w:pPr>
      <w:r w:rsidRPr="003D65FE">
        <w:rPr>
          <w:rFonts w:ascii="Arial" w:hAnsi="Arial" w:cs="Arial"/>
          <w:sz w:val="32"/>
        </w:rPr>
        <w:t>A Santa Casa da Misericórdia de Mafra pretende ser uma referência na promoção de respostas sociais adequadas às necessidades sentidas dos cidadãos, naturais ou residentes do concelho de Mafra, de modo a responder a novos problemas sociais.</w:t>
      </w:r>
    </w:p>
    <w:p w:rsidR="006F50B1" w:rsidRPr="003D65FE" w:rsidP="00F5294F">
      <w:pPr>
        <w:jc w:val="both"/>
        <w:rPr>
          <w:rFonts w:ascii="Arial" w:hAnsi="Arial" w:cs="Arial"/>
          <w:sz w:val="32"/>
        </w:rPr>
      </w:pPr>
      <w:r w:rsidRPr="003D65FE">
        <w:rPr>
          <w:rFonts w:ascii="Arial" w:hAnsi="Arial" w:cs="Arial"/>
          <w:sz w:val="32"/>
        </w:rPr>
        <w:t>Pretende ser inovadora na adequação e aplicação das metodologias de intervenção, aproximando-as das pessoas, definindo como eixos prioritários o Saber Ser, Saber Fazer, Saber Estar, que permitem prestar serviços de excelência, de modo a que todos os que são alvo de uma atividade, se sintam os Protagonistas da Instituição.</w:t>
      </w:r>
    </w:p>
    <w:sectPr w:rsidSect="006F50B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578" w:type="pct"/>
      <w:tblInd w:w="-14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235"/>
      <w:gridCol w:w="317"/>
      <w:gridCol w:w="1879"/>
      <w:gridCol w:w="512"/>
      <w:gridCol w:w="2388"/>
      <w:gridCol w:w="480"/>
      <w:gridCol w:w="1911"/>
      <w:gridCol w:w="477"/>
      <w:gridCol w:w="1273"/>
    </w:tblGrid>
    <w:tr w:rsidTr="00236C30">
      <w:tblPrEx>
        <w:tblW w:w="6578" w:type="pct"/>
        <w:tblInd w:w="-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Ex>
      <w:trPr>
        <w:cantSplit/>
        <w:trHeight w:hRule="exact" w:val="329"/>
      </w:trPr>
      <w:tc>
        <w:tcPr>
          <w:tcW w:w="974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236C30" w:rsidRPr="00F72DC1" w:rsidP="00762086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138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236C30" w:rsidRPr="00F72DC1" w:rsidP="00762086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81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236C30" w:rsidRPr="00F72DC1" w:rsidP="00562C3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Elaborado / MA/PROV</w:t>
          </w:r>
        </w:p>
      </w:tc>
      <w:tc>
        <w:tcPr>
          <w:tcW w:w="22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236C30" w:rsidRPr="00F72DC1" w:rsidP="00762086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104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236C30" w:rsidRPr="00F72DC1" w:rsidP="00762086">
          <w:pPr>
            <w:jc w:val="center"/>
            <w:rPr>
              <w:rFonts w:ascii="Calibri" w:hAnsi="Calibri"/>
              <w:sz w:val="16"/>
              <w:szCs w:val="16"/>
            </w:rPr>
          </w:pPr>
          <w:r w:rsidRPr="00F72DC1">
            <w:rPr>
              <w:rFonts w:ascii="Calibri" w:hAnsi="Calibri"/>
              <w:sz w:val="16"/>
              <w:szCs w:val="16"/>
            </w:rPr>
            <w:t>Aprovado / PROV</w:t>
          </w:r>
        </w:p>
      </w:tc>
      <w:tc>
        <w:tcPr>
          <w:tcW w:w="20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236C30" w:rsidRPr="00F72DC1" w:rsidP="00762086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83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236C30" w:rsidRPr="00F72DC1" w:rsidP="00762086">
          <w:pPr>
            <w:jc w:val="center"/>
            <w:rPr>
              <w:rFonts w:ascii="Calibri" w:hAnsi="Calibri"/>
              <w:sz w:val="16"/>
              <w:szCs w:val="16"/>
            </w:rPr>
          </w:pPr>
          <w:r w:rsidRPr="00F72DC1">
            <w:rPr>
              <w:rFonts w:ascii="Calibri" w:hAnsi="Calibri"/>
              <w:sz w:val="16"/>
              <w:szCs w:val="16"/>
            </w:rPr>
            <w:t>Data</w:t>
          </w:r>
        </w:p>
      </w:tc>
      <w:tc>
        <w:tcPr>
          <w:tcW w:w="208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236C30" w:rsidRPr="00F72DC1" w:rsidP="00762086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55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236C30" w:rsidRPr="00F72DC1" w:rsidP="00762086">
          <w:pPr>
            <w:jc w:val="center"/>
            <w:rPr>
              <w:rFonts w:ascii="Calibri" w:hAnsi="Calibri"/>
              <w:sz w:val="16"/>
              <w:szCs w:val="16"/>
            </w:rPr>
          </w:pPr>
          <w:r w:rsidRPr="00F72DC1">
            <w:rPr>
              <w:rFonts w:ascii="Calibri" w:hAnsi="Calibri"/>
              <w:sz w:val="16"/>
              <w:szCs w:val="16"/>
            </w:rPr>
            <w:t>Página</w:t>
          </w:r>
        </w:p>
      </w:tc>
    </w:tr>
    <w:tr w:rsidTr="00236C30">
      <w:tblPrEx>
        <w:tblW w:w="6578" w:type="pct"/>
        <w:tblInd w:w="-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Ex>
      <w:trPr>
        <w:cantSplit/>
        <w:trHeight w:hRule="exact" w:val="293"/>
      </w:trPr>
      <w:tc>
        <w:tcPr>
          <w:tcW w:w="974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236C30" w:rsidRPr="00F72DC1" w:rsidP="00762086">
          <w:pPr>
            <w:pStyle w:val="Header"/>
            <w:tabs>
              <w:tab w:val="clear" w:pos="4252"/>
              <w:tab w:val="clear" w:pos="850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SCMM.001.04.00</w:t>
          </w:r>
        </w:p>
      </w:tc>
      <w:tc>
        <w:tcPr>
          <w:tcW w:w="138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236C30" w:rsidRPr="00F72DC1" w:rsidP="00762086">
          <w:pPr>
            <w:pStyle w:val="Header"/>
            <w:tabs>
              <w:tab w:val="clear" w:pos="4252"/>
              <w:tab w:val="clear" w:pos="8504"/>
            </w:tabs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819" w:type="pct"/>
          <w:tcBorders>
            <w:top w:val="nil"/>
            <w:left w:val="nil"/>
            <w:right w:val="nil"/>
          </w:tcBorders>
          <w:vAlign w:val="bottom"/>
        </w:tcPr>
        <w:p w:rsidR="00236C30" w:rsidRPr="00F72DC1" w:rsidP="00762086">
          <w:pPr>
            <w:pStyle w:val="Header"/>
            <w:tabs>
              <w:tab w:val="clear" w:pos="4252"/>
              <w:tab w:val="clear" w:pos="8504"/>
            </w:tabs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223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236C30" w:rsidRPr="00F72DC1" w:rsidP="00762086">
          <w:pPr>
            <w:pStyle w:val="Header"/>
            <w:tabs>
              <w:tab w:val="clear" w:pos="4252"/>
              <w:tab w:val="clear" w:pos="8504"/>
            </w:tabs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1041" w:type="pct"/>
          <w:tcBorders>
            <w:top w:val="nil"/>
            <w:left w:val="nil"/>
            <w:right w:val="nil"/>
          </w:tcBorders>
          <w:vAlign w:val="bottom"/>
        </w:tcPr>
        <w:p w:rsidR="00236C30" w:rsidRPr="00F72DC1" w:rsidP="00762086">
          <w:pPr>
            <w:pStyle w:val="Header"/>
            <w:tabs>
              <w:tab w:val="clear" w:pos="4252"/>
              <w:tab w:val="clear" w:pos="8504"/>
            </w:tabs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209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236C30" w:rsidRPr="00F72DC1" w:rsidP="00762086">
          <w:pPr>
            <w:pStyle w:val="Header"/>
            <w:tabs>
              <w:tab w:val="clear" w:pos="4252"/>
              <w:tab w:val="clear" w:pos="8504"/>
            </w:tabs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833" w:type="pct"/>
          <w:tcBorders>
            <w:top w:val="nil"/>
            <w:left w:val="nil"/>
            <w:right w:val="nil"/>
          </w:tcBorders>
          <w:vAlign w:val="bottom"/>
        </w:tcPr>
        <w:p w:rsidR="00236C30" w:rsidRPr="00F72DC1" w:rsidP="00762086">
          <w:pPr>
            <w:pStyle w:val="Header"/>
            <w:tabs>
              <w:tab w:val="clear" w:pos="4252"/>
              <w:tab w:val="clear" w:pos="8504"/>
            </w:tabs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208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236C30" w:rsidRPr="00F72DC1" w:rsidP="00762086">
          <w:pPr>
            <w:pStyle w:val="Header"/>
            <w:tabs>
              <w:tab w:val="clear" w:pos="4252"/>
              <w:tab w:val="clear" w:pos="8504"/>
            </w:tabs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555" w:type="pct"/>
          <w:tcBorders>
            <w:top w:val="nil"/>
            <w:left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236C30" w:rsidRPr="00F72DC1" w:rsidP="00762086">
          <w:pPr>
            <w:pStyle w:val="Header"/>
            <w:tabs>
              <w:tab w:val="clear" w:pos="4252"/>
              <w:tab w:val="clear" w:pos="8504"/>
            </w:tabs>
            <w:jc w:val="center"/>
            <w:rPr>
              <w:rFonts w:ascii="Calibri" w:hAnsi="Calibri"/>
              <w:sz w:val="16"/>
              <w:szCs w:val="16"/>
            </w:rPr>
          </w:pPr>
          <w:r w:rsidRPr="00F72DC1">
            <w:rPr>
              <w:rStyle w:val="PageNumber"/>
              <w:rFonts w:ascii="Calibri" w:hAnsi="Calibri"/>
              <w:sz w:val="16"/>
              <w:szCs w:val="16"/>
            </w:rPr>
            <w:fldChar w:fldCharType="begin"/>
          </w:r>
          <w:r w:rsidRPr="00F72DC1">
            <w:rPr>
              <w:rStyle w:val="PageNumber"/>
              <w:rFonts w:ascii="Calibri" w:hAnsi="Calibri"/>
              <w:sz w:val="16"/>
              <w:szCs w:val="16"/>
            </w:rPr>
            <w:instrText xml:space="preserve"> PAGE </w:instrText>
          </w:r>
          <w:r w:rsidRPr="00F72DC1">
            <w:rPr>
              <w:rStyle w:val="PageNumber"/>
              <w:rFonts w:ascii="Calibri" w:hAnsi="Calibri"/>
              <w:sz w:val="16"/>
              <w:szCs w:val="16"/>
            </w:rPr>
            <w:fldChar w:fldCharType="separate"/>
          </w:r>
          <w:r w:rsidR="00D67DF1">
            <w:rPr>
              <w:rStyle w:val="PageNumber"/>
              <w:rFonts w:ascii="Calibri" w:hAnsi="Calibri"/>
              <w:noProof/>
              <w:sz w:val="16"/>
              <w:szCs w:val="16"/>
            </w:rPr>
            <w:t>1</w:t>
          </w:r>
          <w:r w:rsidRPr="00F72DC1">
            <w:rPr>
              <w:rStyle w:val="PageNumber"/>
              <w:rFonts w:ascii="Calibri" w:hAnsi="Calibri"/>
              <w:sz w:val="16"/>
              <w:szCs w:val="16"/>
            </w:rPr>
            <w:fldChar w:fldCharType="end"/>
          </w:r>
          <w:r w:rsidRPr="00F72DC1">
            <w:rPr>
              <w:rStyle w:val="PageNumber"/>
              <w:rFonts w:ascii="Calibri" w:hAnsi="Calibri"/>
              <w:sz w:val="16"/>
              <w:szCs w:val="16"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D67DF1" w:rsidR="00D67DF1">
            <w:rPr>
              <w:rStyle w:val="PageNumber"/>
              <w:rFonts w:ascii="Calibri" w:hAnsi="Calibri"/>
              <w:noProof/>
              <w:sz w:val="16"/>
              <w:szCs w:val="16"/>
            </w:rPr>
            <w:t>1</w:t>
          </w:r>
          <w:r w:rsidRPr="00D67DF1" w:rsidR="00D67DF1">
            <w:rPr>
              <w:rStyle w:val="PageNumber"/>
              <w:rFonts w:ascii="Calibri" w:hAnsi="Calibri"/>
              <w:noProof/>
              <w:sz w:val="16"/>
              <w:szCs w:val="16"/>
            </w:rPr>
            <w:fldChar w:fldCharType="end"/>
          </w:r>
        </w:p>
      </w:tc>
    </w:tr>
  </w:tbl>
  <w:p w:rsidR="00236C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3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bottom w:val="single" w:sz="12" w:space="0" w:color="0000FF"/>
      </w:tblBorders>
      <w:tblLook w:val="01E0"/>
    </w:tblPr>
    <w:tblGrid>
      <w:gridCol w:w="3456"/>
      <w:gridCol w:w="5156"/>
    </w:tblGrid>
    <w:tr w:rsidTr="002A5F86">
      <w:tblPrEx>
        <w:tblW w:w="0" w:type="auto"/>
        <w:jc w:val="center"/>
        <w:tblInd w:w="108" w:type="dxa"/>
        <w:tblBorders>
          <w:bottom w:val="single" w:sz="12" w:space="0" w:color="0000FF"/>
        </w:tblBorders>
        <w:tblLook w:val="01E0"/>
      </w:tblPrEx>
      <w:trPr>
        <w:trHeight w:val="950"/>
        <w:jc w:val="center"/>
      </w:trPr>
      <w:tc>
        <w:tcPr>
          <w:tcW w:w="3456" w:type="dxa"/>
          <w:tcBorders>
            <w:right w:val="single" w:sz="12" w:space="0" w:color="0000FF"/>
          </w:tcBorders>
          <w:vAlign w:val="center"/>
        </w:tcPr>
        <w:p w:rsidR="00610680" w:rsidRPr="00391333" w:rsidP="00854CA3">
          <w:pPr>
            <w:rPr>
              <w:rFonts w:ascii="Calibri" w:hAnsi="Calibri"/>
              <w:sz w:val="16"/>
              <w:szCs w:val="16"/>
            </w:rPr>
          </w:pPr>
          <w:r w:rsidRPr="00B70645">
            <w:rPr>
              <w:rFonts w:ascii="Calibri" w:hAnsi="Calibri"/>
              <w:noProof/>
              <w:sz w:val="16"/>
              <w:szCs w:val="16"/>
              <w:lang w:eastAsia="pt-PT"/>
            </w:rPr>
            <w:drawing>
              <wp:inline distT="0" distB="0" distL="0" distR="0">
                <wp:extent cx="1914525" cy="714375"/>
                <wp:effectExtent l="19050" t="0" r="9525" b="0"/>
                <wp:docPr id="2049" name="Picture 2" descr="Santa Ca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nta Casa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6" w:type="dxa"/>
          <w:tcBorders>
            <w:left w:val="single" w:sz="12" w:space="0" w:color="0000FF"/>
            <w:bottom w:val="single" w:sz="12" w:space="0" w:color="0000FF"/>
          </w:tcBorders>
          <w:vAlign w:val="center"/>
        </w:tcPr>
        <w:p w:rsidR="00610680" w:rsidRPr="003D65FE" w:rsidP="00854CA3">
          <w:pPr>
            <w:jc w:val="center"/>
            <w:rPr>
              <w:rFonts w:ascii="Calibri" w:hAnsi="Calibri" w:cs="Calibri"/>
              <w:b/>
              <w:color w:val="0070C0"/>
              <w:sz w:val="18"/>
              <w:szCs w:val="18"/>
            </w:rPr>
          </w:pPr>
          <w:r w:rsidRPr="003D65FE">
            <w:rPr>
              <w:rFonts w:ascii="Calibri" w:hAnsi="Calibri" w:cs="Calibri"/>
              <w:b/>
              <w:color w:val="0070C0"/>
              <w:sz w:val="48"/>
              <w:szCs w:val="40"/>
            </w:rPr>
            <w:t>VISÃO</w:t>
          </w:r>
        </w:p>
      </w:tc>
    </w:tr>
  </w:tbl>
  <w:p w:rsidR="006106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arcter"/>
    <w:unhideWhenUsed/>
    <w:rsid w:val="0061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DefaultParagraphFont"/>
    <w:link w:val="Header"/>
    <w:uiPriority w:val="99"/>
    <w:semiHidden/>
    <w:rsid w:val="00610680"/>
  </w:style>
  <w:style w:type="paragraph" w:styleId="Footer">
    <w:name w:val="footer"/>
    <w:basedOn w:val="Normal"/>
    <w:link w:val="RodapCarcter"/>
    <w:uiPriority w:val="99"/>
    <w:semiHidden/>
    <w:unhideWhenUsed/>
    <w:rsid w:val="0061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DefaultParagraphFont"/>
    <w:link w:val="Footer"/>
    <w:uiPriority w:val="99"/>
    <w:semiHidden/>
    <w:rsid w:val="00610680"/>
  </w:style>
  <w:style w:type="paragraph" w:styleId="BalloonText">
    <w:name w:val="Balloon Text"/>
    <w:basedOn w:val="Normal"/>
    <w:link w:val="TextodebaloCarcter"/>
    <w:uiPriority w:val="99"/>
    <w:semiHidden/>
    <w:unhideWhenUsed/>
    <w:rsid w:val="0061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link w:val="BalloonText"/>
    <w:uiPriority w:val="99"/>
    <w:semiHidden/>
    <w:rsid w:val="006106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6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10" Type="http://schemas.openxmlformats.org/officeDocument/2006/relationships/theme" Target="theme/theme1.xml"></Relationship><Relationship Id="rId11" Type="http://schemas.openxmlformats.org/officeDocument/2006/relationships/styles" Target="style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header" Target="header1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1.xml"></Relationship><Relationship Id="rId7" Type="http://schemas.openxmlformats.org/officeDocument/2006/relationships/footer" Target="footer2.xml"></Relationship><Relationship Id="rId8" Type="http://schemas.openxmlformats.org/officeDocument/2006/relationships/header" Target="header3.xml"></Relationship><Relationship Id="rId9" Type="http://schemas.openxmlformats.org/officeDocument/2006/relationships/footer" Target="footer3.xml"></Relationship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SCMM</dc:creator>
  <cp:lastModifiedBy>Regina Maria Azevedo ourenço</cp:lastModifiedBy>
  <cp:revision>13</cp:revision>
  <cp:lastPrinted>2012-02-03T14:55:00Z</cp:lastPrinted>
  <dcterms:created xsi:type="dcterms:W3CDTF">2011-06-06T15:41:00Z</dcterms:created>
  <dcterms:modified xsi:type="dcterms:W3CDTF">2012-02-03T14:55:00Z</dcterms:modified>
</cp:coreProperties>
</file>